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2834C" w14:textId="6DDE4D51" w:rsidR="003D2D9C" w:rsidRPr="003D2D9C" w:rsidRDefault="003D2D9C" w:rsidP="003D2D9C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  <w:r w:rsidRPr="003D2D9C"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  <w:t>Item 10</w:t>
      </w:r>
    </w:p>
    <w:p w14:paraId="3574499C" w14:textId="03F913A0" w:rsidR="00E83E33" w:rsidRPr="003D2D9C" w:rsidRDefault="00816747" w:rsidP="00E83E33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56"/>
          <w:szCs w:val="56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 xml:space="preserve"> </w:t>
      </w:r>
      <w:r w:rsidR="00E83E33"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  <w:r w:rsidR="003D2D9C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 xml:space="preserve">   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88252D4" w14:textId="1AB08029" w:rsidR="00CF229E" w:rsidRDefault="00597166" w:rsidP="00DB2191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7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8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4E15A5E5" w14:textId="4E04E502" w:rsidR="00D75F63" w:rsidRPr="00FE4E89" w:rsidRDefault="00D75F63" w:rsidP="00D75F63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 w:rsidRPr="00FE4E89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Report on Adverse Weather Research</w:t>
      </w:r>
    </w:p>
    <w:p w14:paraId="2CD26FB2" w14:textId="7ECB8D25" w:rsidR="00D75F63" w:rsidRDefault="00D75F63" w:rsidP="00FE4E89">
      <w:pPr>
        <w:pStyle w:val="ListParagraph"/>
        <w:numPr>
          <w:ilvl w:val="0"/>
          <w:numId w:val="2"/>
        </w:numPr>
        <w:ind w:left="284"/>
        <w:jc w:val="both"/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 w:rsidRPr="00FE4E89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Introduction</w:t>
      </w:r>
      <w:r w:rsidR="00FE4E89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.</w:t>
      </w:r>
    </w:p>
    <w:p w14:paraId="4BA6ECFB" w14:textId="550A1B25" w:rsidR="00C32EB8" w:rsidRDefault="00FE4E89" w:rsidP="00FE4E89">
      <w:pPr>
        <w:pStyle w:val="ListParagraph"/>
        <w:ind w:left="284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C32EB8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A research proposal </w:t>
      </w:r>
      <w:r w:rsidR="00C32EB8" w:rsidRPr="00C32EB8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was discussed a</w:t>
      </w:r>
      <w:r w:rsidRPr="00C32EB8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t the April 2021 meeting of the Council</w:t>
      </w:r>
      <w:r w:rsidR="006E1657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</w:t>
      </w:r>
      <w:r w:rsidR="00F14C51">
        <w:rPr>
          <w:rFonts w:ascii="Calibri" w:eastAsia="Times New Roman" w:hAnsi="Calibri"/>
          <w:bCs/>
          <w:color w:val="000000"/>
          <w:lang w:eastAsia="zh-CN"/>
        </w:rPr>
        <w:t>(</w:t>
      </w:r>
      <w:r w:rsidR="00C32EB8">
        <w:rPr>
          <w:rFonts w:ascii="Calibri" w:eastAsia="Times New Roman" w:hAnsi="Calibri"/>
          <w:bCs/>
          <w:color w:val="000000"/>
          <w:lang w:eastAsia="zh-CN"/>
        </w:rPr>
        <w:t>minute 21/22.008)</w:t>
      </w:r>
      <w:r w:rsidR="00771F8B">
        <w:rPr>
          <w:rFonts w:ascii="Calibri" w:eastAsia="Times New Roman" w:hAnsi="Calibri"/>
          <w:bCs/>
          <w:color w:val="000000"/>
          <w:lang w:eastAsia="zh-CN"/>
        </w:rPr>
        <w:t xml:space="preserve"> to </w:t>
      </w:r>
      <w:r w:rsidR="00B61B51">
        <w:rPr>
          <w:rFonts w:ascii="Calibri" w:eastAsia="Times New Roman" w:hAnsi="Calibri"/>
          <w:bCs/>
          <w:color w:val="000000"/>
          <w:lang w:eastAsia="zh-CN"/>
        </w:rPr>
        <w:t>‘</w:t>
      </w:r>
      <w:r w:rsidR="00771F8B">
        <w:rPr>
          <w:rFonts w:ascii="Calibri" w:eastAsia="Times New Roman" w:hAnsi="Calibri"/>
          <w:bCs/>
          <w:color w:val="000000"/>
          <w:lang w:eastAsia="zh-CN"/>
        </w:rPr>
        <w:t>examine the degree to which the Parish Council may wish to support the Waltham Community during periods of adverse weather</w:t>
      </w:r>
      <w:r w:rsidR="00B61B51">
        <w:rPr>
          <w:rFonts w:ascii="Calibri" w:eastAsia="Times New Roman" w:hAnsi="Calibri"/>
          <w:bCs/>
          <w:color w:val="000000"/>
          <w:lang w:eastAsia="zh-CN"/>
        </w:rPr>
        <w:t>’</w:t>
      </w:r>
      <w:r w:rsidR="00771F8B">
        <w:rPr>
          <w:rFonts w:ascii="Calibri" w:eastAsia="Times New Roman" w:hAnsi="Calibri"/>
          <w:bCs/>
          <w:color w:val="000000"/>
          <w:lang w:eastAsia="zh-CN"/>
        </w:rPr>
        <w:t>.</w:t>
      </w:r>
      <w:r w:rsidR="00C32EB8">
        <w:rPr>
          <w:rFonts w:ascii="Calibri" w:eastAsia="Times New Roman" w:hAnsi="Calibri"/>
          <w:bCs/>
          <w:color w:val="000000"/>
          <w:lang w:eastAsia="zh-CN"/>
        </w:rPr>
        <w:t xml:space="preserve"> The main elements of the research would be identifying the problem; undertaking a literature review; seeking parishioner’s opinions; analysing the findings; and presenting a report to Council to assist with budget decisions. Following detailed discussion, it was </w:t>
      </w:r>
      <w:r w:rsidR="00C32EB8" w:rsidRPr="003662D0">
        <w:rPr>
          <w:rFonts w:ascii="Calibri" w:eastAsia="Times New Roman" w:hAnsi="Calibri"/>
          <w:b/>
          <w:color w:val="000000"/>
          <w:lang w:eastAsia="zh-CN"/>
        </w:rPr>
        <w:t>resolved</w:t>
      </w:r>
      <w:r w:rsidR="00C32EB8">
        <w:rPr>
          <w:rFonts w:ascii="Calibri" w:eastAsia="Times New Roman" w:hAnsi="Calibri"/>
          <w:bCs/>
          <w:color w:val="000000"/>
          <w:lang w:eastAsia="zh-CN"/>
        </w:rPr>
        <w:t xml:space="preserve"> to approve the proposal.  </w:t>
      </w:r>
    </w:p>
    <w:p w14:paraId="23BD4542" w14:textId="306A81AA" w:rsidR="0069541E" w:rsidRPr="00504A65" w:rsidRDefault="00C32EB8" w:rsidP="00504A65">
      <w:pPr>
        <w:pStyle w:val="ListParagraph"/>
        <w:ind w:left="28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The research has now been completed and a </w:t>
      </w:r>
      <w:r w:rsidR="00D76F39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PowerPoint presentation prepared</w:t>
      </w:r>
      <w:r w:rsidR="00876839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. This report </w:t>
      </w:r>
      <w:r w:rsidR="000345C4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condenses </w:t>
      </w:r>
      <w:r w:rsidR="003D1559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the equivalent of 2,400 words in the presentation, </w:t>
      </w:r>
      <w:r w:rsidR="00876839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summarises the methods </w:t>
      </w:r>
      <w:r w:rsidR="0069541E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used and</w:t>
      </w:r>
      <w:r w:rsidR="00DC4939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gives </w:t>
      </w:r>
      <w:r w:rsidR="00876839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a critical analysis of the findings</w:t>
      </w:r>
      <w:r w:rsidR="00DC4939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to assist </w:t>
      </w:r>
      <w:r w:rsidR="006E1657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Council’s</w:t>
      </w:r>
      <w:r w:rsidR="00DC4939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  <w:r w:rsidR="0069541E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deliberations on</w:t>
      </w:r>
      <w:r w:rsidR="00DC4939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the options.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Pr="00504A65">
        <w:rPr>
          <w:rFonts w:ascii="Calibri" w:eastAsia="Times New Roman" w:hAnsi="Calibri"/>
          <w:bCs/>
          <w:color w:val="000000"/>
          <w:lang w:eastAsia="zh-CN"/>
        </w:rPr>
        <w:t xml:space="preserve">  </w:t>
      </w:r>
    </w:p>
    <w:p w14:paraId="2C8DC5EE" w14:textId="77777777" w:rsidR="0069541E" w:rsidRPr="0069541E" w:rsidRDefault="0069541E" w:rsidP="0069541E">
      <w:pPr>
        <w:pStyle w:val="ListParagraph"/>
        <w:numPr>
          <w:ilvl w:val="0"/>
          <w:numId w:val="2"/>
        </w:numPr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541E">
        <w:rPr>
          <w:rFonts w:ascii="Calibri" w:eastAsia="Times New Roman" w:hAnsi="Calibri"/>
          <w:b/>
          <w:color w:val="000000"/>
          <w:lang w:eastAsia="zh-CN"/>
        </w:rPr>
        <w:t>Research Methodology.</w:t>
      </w:r>
      <w:r w:rsidR="00C32EB8" w:rsidRPr="0069541E">
        <w:rPr>
          <w:rFonts w:ascii="Calibri" w:eastAsia="Times New Roman" w:hAnsi="Calibri"/>
          <w:b/>
          <w:color w:val="000000"/>
          <w:lang w:eastAsia="zh-CN"/>
        </w:rPr>
        <w:t xml:space="preserve">    </w:t>
      </w:r>
    </w:p>
    <w:p w14:paraId="0CCEA530" w14:textId="7C01C162" w:rsidR="0065441D" w:rsidRDefault="0069541E" w:rsidP="0069541E">
      <w:pPr>
        <w:pStyle w:val="ListParagraph"/>
        <w:ind w:left="28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 Questionnaire based approach</w:t>
      </w:r>
      <w:r w:rsidR="0065441D">
        <w:rPr>
          <w:rFonts w:ascii="Calibri" w:eastAsia="Times New Roman" w:hAnsi="Calibri"/>
          <w:bCs/>
          <w:color w:val="000000"/>
          <w:lang w:eastAsia="zh-CN"/>
        </w:rPr>
        <w:t xml:space="preserve"> was used to seek </w:t>
      </w:r>
      <w:r w:rsidR="005D430E">
        <w:rPr>
          <w:rFonts w:ascii="Calibri" w:eastAsia="Times New Roman" w:hAnsi="Calibri"/>
          <w:bCs/>
          <w:color w:val="000000"/>
          <w:lang w:eastAsia="zh-CN"/>
        </w:rPr>
        <w:t xml:space="preserve">quantitative </w:t>
      </w:r>
      <w:r w:rsidR="0065441D">
        <w:rPr>
          <w:rFonts w:ascii="Calibri" w:eastAsia="Times New Roman" w:hAnsi="Calibri"/>
          <w:bCs/>
          <w:color w:val="000000"/>
          <w:lang w:eastAsia="zh-CN"/>
        </w:rPr>
        <w:t>answers in seven key areas including:</w:t>
      </w:r>
    </w:p>
    <w:p w14:paraId="61FAA9D0" w14:textId="6500CCE3" w:rsidR="007841A8" w:rsidRPr="007841A8" w:rsidRDefault="0065441D" w:rsidP="007841A8">
      <w:pPr>
        <w:pStyle w:val="ListParagraph"/>
        <w:numPr>
          <w:ilvl w:val="0"/>
          <w:numId w:val="3"/>
        </w:numPr>
        <w:ind w:left="567"/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 w:rsidRPr="0065441D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The </w:t>
      </w:r>
      <w:r w:rsidR="00B61B51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r</w:t>
      </w:r>
      <w:r w:rsidR="00B61B51" w:rsidRPr="007841A8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espondent’s</w:t>
      </w:r>
      <w:r w:rsidRPr="007841A8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</w:t>
      </w:r>
      <w:r w:rsidR="0069051E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s</w:t>
      </w:r>
      <w:r w:rsidR="007841A8" w:rsidRPr="007841A8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tatus</w:t>
      </w:r>
      <w:r w:rsidR="00A11B46" w:rsidRPr="007841A8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</w:t>
      </w:r>
    </w:p>
    <w:p w14:paraId="6951D8F2" w14:textId="596F3AAB" w:rsidR="0065441D" w:rsidRPr="00A11B46" w:rsidRDefault="0065441D" w:rsidP="00A11B46">
      <w:pPr>
        <w:pStyle w:val="ListParagraph"/>
        <w:numPr>
          <w:ilvl w:val="0"/>
          <w:numId w:val="3"/>
        </w:numPr>
        <w:ind w:left="567"/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 w:rsidRPr="00A11B46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Location by postcode</w:t>
      </w:r>
      <w:r w:rsidR="007841A8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.</w:t>
      </w:r>
    </w:p>
    <w:p w14:paraId="6141A01D" w14:textId="725F9F4D" w:rsidR="007841A8" w:rsidRDefault="00E154BC" w:rsidP="0065441D">
      <w:pPr>
        <w:pStyle w:val="ListParagraph"/>
        <w:numPr>
          <w:ilvl w:val="0"/>
          <w:numId w:val="3"/>
        </w:numPr>
        <w:ind w:left="567"/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Usual method of transport</w:t>
      </w:r>
      <w:r w:rsidR="007841A8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and</w:t>
      </w: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frequency</w:t>
      </w:r>
      <w:r w:rsidR="007841A8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.</w:t>
      </w:r>
      <w:r w:rsidR="004767C9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</w:t>
      </w:r>
    </w:p>
    <w:p w14:paraId="34EC578B" w14:textId="34A9D510" w:rsidR="00E154BC" w:rsidRPr="007841A8" w:rsidRDefault="007841A8" w:rsidP="007841A8">
      <w:pPr>
        <w:pStyle w:val="ListParagraph"/>
        <w:numPr>
          <w:ilvl w:val="0"/>
          <w:numId w:val="3"/>
        </w:numPr>
        <w:ind w:left="567"/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R</w:t>
      </w:r>
      <w:r w:rsidR="004767C9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easons for travel</w:t>
      </w: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.</w:t>
      </w:r>
    </w:p>
    <w:p w14:paraId="4F9E0307" w14:textId="34BE19AC" w:rsidR="00E154BC" w:rsidRDefault="00E154BC" w:rsidP="0065441D">
      <w:pPr>
        <w:pStyle w:val="ListParagraph"/>
        <w:numPr>
          <w:ilvl w:val="0"/>
          <w:numId w:val="3"/>
        </w:numPr>
        <w:ind w:left="567"/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Preferred destination, frequency, and problems experienced pre-Covid</w:t>
      </w:r>
      <w:r w:rsidR="006B2D5D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(table 1).</w:t>
      </w:r>
    </w:p>
    <w:p w14:paraId="3DCB0E8B" w14:textId="1B284794" w:rsidR="00E154BC" w:rsidRDefault="00B61B51" w:rsidP="0065441D">
      <w:pPr>
        <w:pStyle w:val="ListParagraph"/>
        <w:numPr>
          <w:ilvl w:val="0"/>
          <w:numId w:val="3"/>
        </w:numPr>
        <w:ind w:left="567"/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Respondents’</w:t>
      </w:r>
      <w:r w:rsidR="00E154BC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agreement with </w:t>
      </w:r>
      <w:r w:rsidR="00A11B46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the extent of Council involvement</w:t>
      </w:r>
      <w:r w:rsidR="006B2D5D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(table 2).</w:t>
      </w:r>
    </w:p>
    <w:p w14:paraId="34822959" w14:textId="3D25C013" w:rsidR="00E154BC" w:rsidRDefault="00B61B51" w:rsidP="0065441D">
      <w:pPr>
        <w:pStyle w:val="ListParagraph"/>
        <w:numPr>
          <w:ilvl w:val="0"/>
          <w:numId w:val="3"/>
        </w:numPr>
        <w:ind w:left="567"/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Respondents’</w:t>
      </w:r>
      <w:r w:rsidR="005D430E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agreement on cost implications</w:t>
      </w:r>
      <w:r w:rsidR="006B2D5D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(table 3).</w:t>
      </w:r>
    </w:p>
    <w:p w14:paraId="39E097B0" w14:textId="618C6726" w:rsidR="005D430E" w:rsidRDefault="005D430E" w:rsidP="005D430E">
      <w:pPr>
        <w:ind w:left="284"/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The final three key areas </w:t>
      </w:r>
      <w:r w:rsidR="006E1657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provided</w:t>
      </w: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an opportunity for ‘free text’ responses to produce qualitative comments in order to add value to the statistical data</w:t>
      </w:r>
      <w:r w:rsidR="00B61B51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and have been used to</w:t>
      </w:r>
      <w:r w:rsidR="006B2D5D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measure the extent of the problem and to reach conclusions.</w:t>
      </w:r>
    </w:p>
    <w:p w14:paraId="3EC23F73" w14:textId="0CC97E54" w:rsidR="004579D7" w:rsidRDefault="004579D7" w:rsidP="004579D7">
      <w:pPr>
        <w:pStyle w:val="ListParagraph"/>
        <w:numPr>
          <w:ilvl w:val="0"/>
          <w:numId w:val="2"/>
        </w:numPr>
        <w:ind w:left="284"/>
        <w:jc w:val="both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r w:rsidRPr="004579D7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>Questionnaire Responses.</w:t>
      </w:r>
    </w:p>
    <w:p w14:paraId="29001503" w14:textId="12EF3357" w:rsidR="004579D7" w:rsidRDefault="004579D7" w:rsidP="004579D7">
      <w:pPr>
        <w:pStyle w:val="ListParagraph"/>
        <w:ind w:left="284"/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 w:rsidRPr="004579D7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In all 23 responses were received</w:t>
      </w: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, the majority by returned questionnaires, a few via email comments and one telep</w:t>
      </w:r>
      <w:r w:rsidR="0060186F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h</w:t>
      </w: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one conversation</w:t>
      </w:r>
      <w:r w:rsidR="0060186F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. Ten questionnaires were available for collection in the notice board, non were returned.</w:t>
      </w:r>
    </w:p>
    <w:p w14:paraId="44F12BDF" w14:textId="2435EF1F" w:rsidR="00CF5FE2" w:rsidRPr="00504A65" w:rsidRDefault="0060186F" w:rsidP="00504A65">
      <w:pPr>
        <w:pStyle w:val="ListParagraph"/>
        <w:ind w:left="284"/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This produces a </w:t>
      </w:r>
      <w:r w:rsidR="00816747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12.6% sample of the households in the parish which </w:t>
      </w:r>
      <w:r w:rsidR="000345C4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is a low response rate but has</w:t>
      </w:r>
      <w:r w:rsidR="00816747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reliability in research terms.</w:t>
      </w:r>
    </w:p>
    <w:p w14:paraId="1C928F58" w14:textId="74B9D857" w:rsidR="00CF5FE2" w:rsidRDefault="00CF5FE2" w:rsidP="00A11B46">
      <w:pPr>
        <w:pStyle w:val="ListParagraph"/>
        <w:numPr>
          <w:ilvl w:val="0"/>
          <w:numId w:val="2"/>
        </w:numPr>
        <w:ind w:left="284" w:hanging="284"/>
        <w:jc w:val="both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r w:rsidRPr="00CF5FE2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>Analysis of Findings.</w:t>
      </w:r>
    </w:p>
    <w:p w14:paraId="1018D5A8" w14:textId="77777777" w:rsidR="00125B24" w:rsidRDefault="00125B24" w:rsidP="00125B24">
      <w:pPr>
        <w:spacing w:after="0"/>
        <w:ind w:left="284"/>
        <w:jc w:val="both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>Question 5: Preferred Destination:</w:t>
      </w:r>
    </w:p>
    <w:p w14:paraId="01FCD025" w14:textId="10CD09F3" w:rsidR="00D14D19" w:rsidRPr="004C7B4C" w:rsidRDefault="00125B24" w:rsidP="004C7B4C">
      <w:pPr>
        <w:ind w:left="284"/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 </w:t>
      </w:r>
      <w:r w:rsidRPr="00125B24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It is clear from</w:t>
      </w:r>
      <w:r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 table 1 </w:t>
      </w:r>
      <w:r w:rsidRPr="00125B24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that </w:t>
      </w:r>
      <w:r w:rsidR="000F1578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a significant proportion of </w:t>
      </w: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respondents</w:t>
      </w:r>
      <w:r w:rsidR="000F1578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travel beyond the parish on a frequent basis to a variety of locations. Qualitative comments referred to </w:t>
      </w:r>
      <w:r w:rsidR="000F1578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lastRenderedPageBreak/>
        <w:t>difficulties in negotiating minor roads within and be</w:t>
      </w:r>
      <w:r w:rsidR="00360C66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yond the parish boundary with particular reference to Dean Hill, </w:t>
      </w:r>
      <w:r w:rsidR="006E1657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and </w:t>
      </w:r>
      <w:r w:rsidR="00360C66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access to Hastingleigh</w:t>
      </w:r>
      <w:r w:rsidR="004C7B4C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,</w:t>
      </w:r>
      <w:r w:rsidR="00360C66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Wye</w:t>
      </w:r>
      <w:r w:rsidR="004C7B4C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and Ashford.</w:t>
      </w:r>
    </w:p>
    <w:p w14:paraId="2B66783A" w14:textId="4E9FD091" w:rsidR="00EB28AF" w:rsidRPr="007E7CD6" w:rsidRDefault="00EB28AF" w:rsidP="00CF5FE2">
      <w:pPr>
        <w:jc w:val="both"/>
        <w:rPr>
          <w:rStyle w:val="Hyperlink"/>
          <w:rFonts w:asciiTheme="minorHAnsi" w:hAnsiTheme="minorHAnsi" w:cstheme="minorHAnsi"/>
          <w:b/>
          <w:color w:val="auto"/>
          <w:u w:val="none"/>
        </w:rPr>
      </w:pPr>
      <w:r w:rsidRPr="007E7CD6">
        <w:rPr>
          <w:rStyle w:val="Hyperlink"/>
          <w:rFonts w:asciiTheme="minorHAnsi" w:hAnsiTheme="minorHAnsi" w:cstheme="minorHAnsi"/>
          <w:b/>
          <w:color w:val="auto"/>
          <w:u w:val="none"/>
        </w:rPr>
        <w:t>Table 1. Question 5 – Preferred Destination.</w:t>
      </w:r>
    </w:p>
    <w:tbl>
      <w:tblPr>
        <w:tblW w:w="92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60"/>
        <w:gridCol w:w="1560"/>
        <w:gridCol w:w="2180"/>
        <w:gridCol w:w="1940"/>
        <w:gridCol w:w="1440"/>
      </w:tblGrid>
      <w:tr w:rsidR="00EB28AF" w:rsidRPr="00EB28AF" w14:paraId="0C243422" w14:textId="77777777" w:rsidTr="00EB28AF">
        <w:trPr>
          <w:trHeight w:val="581"/>
        </w:trPr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6924A6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  <w:bCs/>
              </w:rPr>
              <w:t>Destination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AFC202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  <w:bCs/>
              </w:rPr>
              <w:t>Daily</w:t>
            </w:r>
          </w:p>
        </w:tc>
        <w:tc>
          <w:tcPr>
            <w:tcW w:w="21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B28810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  <w:bCs/>
              </w:rPr>
              <w:t>A couple of times a week</w:t>
            </w:r>
          </w:p>
        </w:tc>
        <w:tc>
          <w:tcPr>
            <w:tcW w:w="19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1AB6A3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  <w:bCs/>
              </w:rPr>
              <w:t>Less frequently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DD697A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  <w:bCs/>
              </w:rPr>
              <w:t>Never go</w:t>
            </w:r>
          </w:p>
        </w:tc>
      </w:tr>
      <w:tr w:rsidR="00EB28AF" w:rsidRPr="00EB28AF" w14:paraId="5AE5A404" w14:textId="77777777" w:rsidTr="00EB28AF">
        <w:trPr>
          <w:trHeight w:val="441"/>
        </w:trPr>
        <w:tc>
          <w:tcPr>
            <w:tcW w:w="21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0A26A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Canterbury</w:t>
            </w:r>
          </w:p>
        </w:tc>
        <w:tc>
          <w:tcPr>
            <w:tcW w:w="15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93A0D7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21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8E13E6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19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9E3672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1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9B8FBA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0</w:t>
            </w:r>
          </w:p>
        </w:tc>
      </w:tr>
      <w:tr w:rsidR="00EB28AF" w:rsidRPr="00EB28AF" w14:paraId="0DCF1D5B" w14:textId="77777777" w:rsidTr="00EB28AF">
        <w:trPr>
          <w:trHeight w:val="235"/>
        </w:trPr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D2184D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Wye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FB1C90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2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838AF1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761617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3A68B0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EB28AF" w:rsidRPr="00EB28AF" w14:paraId="24B31DAC" w14:textId="77777777" w:rsidTr="00EB28AF">
        <w:trPr>
          <w:trHeight w:val="315"/>
        </w:trPr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A5D15F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Ashford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5E14E2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2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4071A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A16AF3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11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90EBCD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7</w:t>
            </w:r>
          </w:p>
        </w:tc>
      </w:tr>
      <w:tr w:rsidR="00EB28AF" w:rsidRPr="00EB28AF" w14:paraId="2C503768" w14:textId="77777777" w:rsidTr="00EB28AF">
        <w:trPr>
          <w:trHeight w:val="253"/>
        </w:trPr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860F41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Folkestone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03D3D4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2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E25418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C0DBA9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B7AC0E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EB28AF" w:rsidRPr="00EB28AF" w14:paraId="13DF3AF1" w14:textId="77777777" w:rsidTr="00EB28AF">
        <w:trPr>
          <w:trHeight w:val="461"/>
        </w:trPr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6A4B9A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Dover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E31CFA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2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DB67FC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30D4C4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5F08BD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17</w:t>
            </w:r>
          </w:p>
        </w:tc>
      </w:tr>
      <w:tr w:rsidR="00EB28AF" w:rsidRPr="00EB28AF" w14:paraId="2EF1CF64" w14:textId="77777777" w:rsidTr="00EB28AF">
        <w:trPr>
          <w:trHeight w:val="955"/>
        </w:trPr>
        <w:tc>
          <w:tcPr>
            <w:tcW w:w="2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E4E1D3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Other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B85748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Stelling Minnis, Hythe</w:t>
            </w:r>
          </w:p>
        </w:tc>
        <w:tc>
          <w:tcPr>
            <w:tcW w:w="21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F95A46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Faversham, Thanet, Stelling Minnis</w:t>
            </w:r>
          </w:p>
        </w:tc>
        <w:tc>
          <w:tcPr>
            <w:tcW w:w="19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08DF3C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B28AF">
              <w:rPr>
                <w:rFonts w:asciiTheme="minorHAnsi" w:hAnsiTheme="minorHAnsi" w:cstheme="minorHAnsi"/>
                <w:b/>
              </w:rPr>
              <w:t>Lyminge, Chartham, Hythe, Whitstable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68D64A" w14:textId="77777777" w:rsidR="00EB28AF" w:rsidRPr="00EB28AF" w:rsidRDefault="00EB28AF" w:rsidP="00EB28AF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63C803C4" w14:textId="5B4DC46C" w:rsidR="00EB28AF" w:rsidRDefault="004C7B4C" w:rsidP="00CF5FE2">
      <w:pPr>
        <w:jc w:val="both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>Question 6 – Extent of Parish Council Involvement</w:t>
      </w:r>
      <w:r w:rsidR="009E321A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>:</w:t>
      </w:r>
    </w:p>
    <w:p w14:paraId="51754C82" w14:textId="0C2449F5" w:rsidR="009E321A" w:rsidRPr="009E321A" w:rsidRDefault="009E321A" w:rsidP="00CF5FE2">
      <w:pPr>
        <w:jc w:val="both"/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</w:pPr>
      <w:r w:rsidRPr="009E321A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There was a significant difference between</w:t>
      </w: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</w:t>
      </w:r>
      <w:r w:rsidR="004102E9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some </w:t>
      </w: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qualitative comments which had a leaning towards </w:t>
      </w:r>
      <w:r w:rsidR="004102E9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self-reliance</w:t>
      </w:r>
      <w:r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and the quantitative </w:t>
      </w:r>
      <w:r w:rsidR="004102E9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responses in </w:t>
      </w:r>
      <w:r w:rsidR="004102E9" w:rsidRPr="004102E9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table </w:t>
      </w:r>
      <w:r w:rsidR="00B12052" w:rsidRPr="004102E9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>2</w:t>
      </w:r>
      <w:r w:rsidR="00B12052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>, where</w:t>
      </w:r>
      <w:r w:rsidR="002F05B4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 </w:t>
      </w:r>
      <w:r w:rsidR="002F05B4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t</w:t>
      </w:r>
      <w:r w:rsidR="002F05B4" w:rsidRPr="002F05B4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>here is a strong bias towards</w:t>
      </w:r>
      <w:r w:rsidR="002F05B4">
        <w:rPr>
          <w:rStyle w:val="Hyperlink"/>
          <w:rFonts w:asciiTheme="minorHAnsi" w:hAnsiTheme="minorHAnsi" w:cstheme="minorHAnsi"/>
          <w:bCs/>
          <w:color w:val="auto"/>
          <w:sz w:val="24"/>
          <w:szCs w:val="24"/>
          <w:u w:val="none"/>
        </w:rPr>
        <w:t xml:space="preserve"> parish council involvement.</w:t>
      </w:r>
    </w:p>
    <w:p w14:paraId="096A7230" w14:textId="300B554B" w:rsidR="00D14D19" w:rsidRPr="007E7CD6" w:rsidRDefault="00D14D19" w:rsidP="00D14D19">
      <w:pPr>
        <w:rPr>
          <w:rStyle w:val="Hyperlink"/>
          <w:rFonts w:asciiTheme="minorHAnsi" w:hAnsiTheme="minorHAnsi" w:cstheme="minorHAnsi"/>
          <w:b/>
          <w:color w:val="auto"/>
          <w:u w:val="none"/>
        </w:rPr>
      </w:pPr>
      <w:r w:rsidRPr="007E7CD6">
        <w:rPr>
          <w:rStyle w:val="Hyperlink"/>
          <w:rFonts w:asciiTheme="minorHAnsi" w:hAnsiTheme="minorHAnsi" w:cstheme="minorHAnsi"/>
          <w:b/>
          <w:color w:val="auto"/>
          <w:u w:val="none"/>
        </w:rPr>
        <w:t xml:space="preserve">Table </w:t>
      </w:r>
      <w:r w:rsidR="006B2D5D" w:rsidRPr="007E7CD6">
        <w:rPr>
          <w:rStyle w:val="Hyperlink"/>
          <w:rFonts w:asciiTheme="minorHAnsi" w:hAnsiTheme="minorHAnsi" w:cstheme="minorHAnsi"/>
          <w:b/>
          <w:color w:val="auto"/>
          <w:u w:val="none"/>
        </w:rPr>
        <w:t>2</w:t>
      </w:r>
      <w:r w:rsidRPr="007E7CD6">
        <w:rPr>
          <w:rStyle w:val="Hyperlink"/>
          <w:rFonts w:asciiTheme="minorHAnsi" w:hAnsiTheme="minorHAnsi" w:cstheme="minorHAnsi"/>
          <w:b/>
          <w:color w:val="auto"/>
          <w:u w:val="none"/>
        </w:rPr>
        <w:t xml:space="preserve">. Question </w:t>
      </w:r>
      <w:r w:rsidR="006B2D5D" w:rsidRPr="007E7CD6">
        <w:rPr>
          <w:rStyle w:val="Hyperlink"/>
          <w:rFonts w:asciiTheme="minorHAnsi" w:hAnsiTheme="minorHAnsi" w:cstheme="minorHAnsi"/>
          <w:b/>
          <w:color w:val="auto"/>
          <w:u w:val="none"/>
        </w:rPr>
        <w:t>6</w:t>
      </w:r>
      <w:r w:rsidR="00B73C2E" w:rsidRPr="007E7CD6">
        <w:rPr>
          <w:rStyle w:val="Hyperlink"/>
          <w:rFonts w:asciiTheme="minorHAnsi" w:hAnsiTheme="minorHAnsi" w:cstheme="minorHAnsi"/>
          <w:b/>
          <w:color w:val="auto"/>
          <w:u w:val="none"/>
        </w:rPr>
        <w:t xml:space="preserve"> – Extent of Council Involvement</w:t>
      </w:r>
    </w:p>
    <w:tbl>
      <w:tblPr>
        <w:tblW w:w="9214" w:type="dxa"/>
        <w:tblInd w:w="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31"/>
        <w:gridCol w:w="1249"/>
        <w:gridCol w:w="1596"/>
        <w:gridCol w:w="1751"/>
        <w:gridCol w:w="1126"/>
        <w:gridCol w:w="1061"/>
      </w:tblGrid>
      <w:tr w:rsidR="00B73C2E" w:rsidRPr="00CF5FE2" w14:paraId="54E6BDFE" w14:textId="77777777" w:rsidTr="004C7B4C">
        <w:trPr>
          <w:trHeight w:val="901"/>
        </w:trPr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D28451" w14:textId="0B217251" w:rsidR="00CF5FE2" w:rsidRPr="002F05B4" w:rsidRDefault="00CF5FE2" w:rsidP="007E7CD6">
            <w:pPr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  <w:bCs/>
              </w:rPr>
              <w:t>During</w:t>
            </w:r>
            <w:r w:rsidR="007E7CD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2F05B4">
              <w:rPr>
                <w:rFonts w:asciiTheme="minorHAnsi" w:hAnsiTheme="minorHAnsi" w:cstheme="minorHAnsi"/>
                <w:b/>
                <w:bCs/>
              </w:rPr>
              <w:t xml:space="preserve">adverse </w:t>
            </w:r>
            <w:r w:rsidR="007E7CD6" w:rsidRPr="002F05B4">
              <w:rPr>
                <w:rFonts w:asciiTheme="minorHAnsi" w:hAnsiTheme="minorHAnsi" w:cstheme="minorHAnsi"/>
                <w:b/>
                <w:bCs/>
              </w:rPr>
              <w:t>weather Council</w:t>
            </w:r>
            <w:r w:rsidRPr="002F05B4">
              <w:rPr>
                <w:rFonts w:asciiTheme="minorHAnsi" w:hAnsiTheme="minorHAnsi" w:cstheme="minorHAnsi"/>
                <w:b/>
                <w:bCs/>
              </w:rPr>
              <w:t xml:space="preserve"> will</w:t>
            </w:r>
            <w:r w:rsidR="00B73C2E" w:rsidRPr="002F05B4"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2AF2D7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  <w:bCs/>
              </w:rPr>
              <w:t>Strongly agree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2ECA9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  <w:bCs/>
              </w:rPr>
              <w:t>Tend to agree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2DDEF8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  <w:bCs/>
              </w:rPr>
              <w:t>Neither agree nor disagree</w:t>
            </w:r>
          </w:p>
        </w:tc>
        <w:tc>
          <w:tcPr>
            <w:tcW w:w="113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CFA630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  <w:bCs/>
              </w:rPr>
              <w:t>Tend to disagree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DD9C3" w:themeFill="background2" w:themeFillShade="E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274DF6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  <w:bCs/>
              </w:rPr>
              <w:t>Strongly disagree</w:t>
            </w:r>
          </w:p>
        </w:tc>
      </w:tr>
      <w:tr w:rsidR="00B73C2E" w:rsidRPr="00CF5FE2" w14:paraId="0C01469C" w14:textId="77777777" w:rsidTr="004C7B4C">
        <w:trPr>
          <w:trHeight w:val="754"/>
        </w:trPr>
        <w:tc>
          <w:tcPr>
            <w:tcW w:w="25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39B22" w14:textId="540ECB43" w:rsidR="00CF5FE2" w:rsidRPr="002F05B4" w:rsidRDefault="00B73C2E" w:rsidP="007E7CD6">
            <w:pPr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:</w:t>
            </w:r>
            <w:r w:rsidRPr="002F05B4">
              <w:t xml:space="preserve"> </w:t>
            </w:r>
            <w:r w:rsidR="00CF5FE2" w:rsidRPr="002F05B4">
              <w:rPr>
                <w:rFonts w:asciiTheme="minorHAnsi" w:hAnsiTheme="minorHAnsi" w:cstheme="minorHAnsi"/>
                <w:b/>
              </w:rPr>
              <w:t>Avoid involvement – KCC responsibility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33235F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0B9F2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8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A48DD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13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DA18DC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7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F869D8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10</w:t>
            </w:r>
          </w:p>
        </w:tc>
      </w:tr>
      <w:tr w:rsidR="00B73C2E" w:rsidRPr="00CF5FE2" w14:paraId="38CA8A30" w14:textId="77777777" w:rsidTr="004C7B4C">
        <w:trPr>
          <w:trHeight w:val="652"/>
        </w:trPr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FE788F" w14:textId="3CC97E91" w:rsidR="00CF5FE2" w:rsidRPr="002F05B4" w:rsidRDefault="00B73C2E" w:rsidP="007E7CD6">
            <w:pPr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:</w:t>
            </w:r>
            <w:r w:rsidRPr="002F05B4">
              <w:t xml:space="preserve"> </w:t>
            </w:r>
            <w:r w:rsidR="00CF5FE2" w:rsidRPr="002F05B4">
              <w:rPr>
                <w:rFonts w:asciiTheme="minorHAnsi" w:hAnsiTheme="minorHAnsi" w:cstheme="minorHAnsi"/>
                <w:b/>
              </w:rPr>
              <w:t>Provide limited gritting service in hazardous areas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63CE07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3D8B4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FD5C63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1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CE2A7D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40E629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B73C2E" w:rsidRPr="00CF5FE2" w14:paraId="0C7F65ED" w14:textId="77777777" w:rsidTr="004C7B4C">
        <w:trPr>
          <w:trHeight w:val="836"/>
        </w:trPr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241E5E" w14:textId="1777C4E7" w:rsidR="00CF5FE2" w:rsidRPr="002F05B4" w:rsidRDefault="00B73C2E" w:rsidP="007E7CD6">
            <w:pPr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:</w:t>
            </w:r>
            <w:r w:rsidRPr="002F05B4">
              <w:t xml:space="preserve"> </w:t>
            </w:r>
            <w:r w:rsidR="00CF5FE2" w:rsidRPr="002F05B4">
              <w:rPr>
                <w:rFonts w:asciiTheme="minorHAnsi" w:hAnsiTheme="minorHAnsi" w:cstheme="minorHAnsi"/>
                <w:b/>
              </w:rPr>
              <w:t>Provide a more extensive service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ADC832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13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E63462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743DCA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1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732BF9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6AD523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B73C2E" w:rsidRPr="00CF5FE2" w14:paraId="69DCFE33" w14:textId="77777777" w:rsidTr="004C7B4C">
        <w:trPr>
          <w:trHeight w:val="836"/>
        </w:trPr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75F025" w14:textId="185F6ABA" w:rsidR="00CF5FE2" w:rsidRPr="002F05B4" w:rsidRDefault="00B73C2E" w:rsidP="007E7CD6">
            <w:pPr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:</w:t>
            </w:r>
            <w:r w:rsidRPr="002F05B4">
              <w:t xml:space="preserve"> </w:t>
            </w:r>
            <w:r w:rsidR="00CF5FE2" w:rsidRPr="002F05B4">
              <w:rPr>
                <w:rFonts w:asciiTheme="minorHAnsi" w:hAnsiTheme="minorHAnsi" w:cstheme="minorHAnsi"/>
                <w:b/>
              </w:rPr>
              <w:t>Provide support for snow clearing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8A7403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14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917640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7242F4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1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7F4BFB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7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929EA5" w14:textId="77777777" w:rsidR="00CF5FE2" w:rsidRPr="002F05B4" w:rsidRDefault="00CF5FE2" w:rsidP="00CF5FE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F05B4">
              <w:rPr>
                <w:rFonts w:asciiTheme="minorHAnsi" w:hAnsiTheme="minorHAnsi" w:cstheme="minorHAnsi"/>
                <w:b/>
              </w:rPr>
              <w:t>0</w:t>
            </w:r>
          </w:p>
        </w:tc>
      </w:tr>
    </w:tbl>
    <w:p w14:paraId="5B362BC9" w14:textId="072C1086" w:rsidR="00AC7DC1" w:rsidRDefault="00AC7DC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</w:p>
    <w:p w14:paraId="4082A38B" w14:textId="6A172F62" w:rsidR="0016786F" w:rsidRDefault="0016786F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lastRenderedPageBreak/>
        <w:t>Question 7 – The Impact on the Precept:</w:t>
      </w:r>
    </w:p>
    <w:p w14:paraId="1681AE20" w14:textId="7A45DB3D" w:rsidR="0016786F" w:rsidRDefault="0016786F" w:rsidP="00482513">
      <w:pPr>
        <w:spacing w:after="0"/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16786F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On conducting the research</w:t>
      </w: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,</w:t>
      </w:r>
      <w:r w:rsidRPr="0016786F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the expectation was that</w:t>
      </w: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  <w:r w:rsidR="00C758F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respondent’s</w:t>
      </w: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views would change</w:t>
      </w:r>
      <w:r w:rsidR="00C758F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if it meant that the Precept would have to increase. While there has been a shift in attitudes </w:t>
      </w:r>
      <w:r w:rsidR="00DE6C00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in </w:t>
      </w:r>
      <w:r w:rsidR="00DE6C00" w:rsidRPr="00DE6C00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table 3</w:t>
      </w:r>
      <w:r w:rsidR="00DE6C00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  <w:r w:rsidR="00C758F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about avoiding involvement there is still</w:t>
      </w:r>
      <w:r w:rsidR="00DE6C00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  <w:r w:rsidR="00C758F6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a strong bias towards the Parish Council</w:t>
      </w:r>
      <w:r w:rsidR="00DE6C00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being involved and an acceptance that the Precept may increase as a consequence.</w:t>
      </w:r>
    </w:p>
    <w:p w14:paraId="64F89F94" w14:textId="578F43C8" w:rsidR="00DE6C00" w:rsidRPr="0016786F" w:rsidRDefault="00DE6C00" w:rsidP="00482513">
      <w:pPr>
        <w:spacing w:after="0"/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There are pertinent qualitative comments about the need for engagement with KCC in order to keep the bus route </w:t>
      </w:r>
      <w:r w:rsidR="00757BEA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cleared, and with neighbouring parishes on keeping main access routes open.</w:t>
      </w:r>
    </w:p>
    <w:p w14:paraId="2E5A6BAA" w14:textId="77777777" w:rsidR="0016786F" w:rsidRDefault="0016786F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</w:p>
    <w:p w14:paraId="7B7F9816" w14:textId="40E64656" w:rsidR="00AC7DC1" w:rsidRPr="0016786F" w:rsidRDefault="005D50CD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16786F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Table 3. </w:t>
      </w:r>
      <w:r w:rsidR="007E7CD6" w:rsidRPr="0016786F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Question 7</w:t>
      </w:r>
      <w:r w:rsidR="00AC7DC1" w:rsidRPr="0016786F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– The impact on the Precept:</w:t>
      </w:r>
    </w:p>
    <w:tbl>
      <w:tblPr>
        <w:tblW w:w="9214" w:type="dxa"/>
        <w:tblInd w:w="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36"/>
        <w:gridCol w:w="1134"/>
        <w:gridCol w:w="1275"/>
        <w:gridCol w:w="1701"/>
        <w:gridCol w:w="1134"/>
        <w:gridCol w:w="1134"/>
      </w:tblGrid>
      <w:tr w:rsidR="0016786F" w:rsidRPr="00AC7DC1" w14:paraId="57FFF2EC" w14:textId="77777777" w:rsidTr="0016786F">
        <w:trPr>
          <w:trHeight w:val="722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DE9D9" w:themeFill="accent6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FA84DE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During adverse weather Council will: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DE9D9" w:themeFill="accent6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C822AB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Strongly agree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DE9D9" w:themeFill="accent6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E6FB26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Tend to agree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DE9D9" w:themeFill="accent6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3DB28E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Neither agree nor disagree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DE9D9" w:themeFill="accent6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F7AB95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Tend to disagree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DE9D9" w:themeFill="accent6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7E3D3B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Strongly disagree</w:t>
            </w:r>
          </w:p>
        </w:tc>
      </w:tr>
      <w:tr w:rsidR="0016786F" w:rsidRPr="00AC7DC1" w14:paraId="51D76DEF" w14:textId="77777777" w:rsidTr="0016786F">
        <w:trPr>
          <w:trHeight w:val="651"/>
        </w:trPr>
        <w:tc>
          <w:tcPr>
            <w:tcW w:w="28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1A2DCA" w14:textId="625C2627" w:rsid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Avoid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AC7DC1">
              <w:rPr>
                <w:rFonts w:asciiTheme="minorHAnsi" w:hAnsiTheme="minorHAnsi" w:cstheme="minorHAnsi"/>
                <w:b/>
                <w:bCs/>
              </w:rPr>
              <w:t xml:space="preserve">Involvement. </w:t>
            </w:r>
          </w:p>
          <w:p w14:paraId="4294B1DD" w14:textId="2BAE3B00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Zero cost</w:t>
            </w:r>
          </w:p>
        </w:tc>
        <w:tc>
          <w:tcPr>
            <w:tcW w:w="11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841AD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27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7C743E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846C07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11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312BE7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6DEAD9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</w:tr>
      <w:tr w:rsidR="0016786F" w:rsidRPr="00AC7DC1" w14:paraId="5EAD9689" w14:textId="77777777" w:rsidTr="0016786F">
        <w:trPr>
          <w:trHeight w:val="830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14CBB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Limited service, Minor cost, existing budget.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0972C8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853C1F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604675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BBE23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3A1111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16786F" w:rsidRPr="00AC7DC1" w14:paraId="1C6C381F" w14:textId="77777777" w:rsidTr="0016786F">
        <w:trPr>
          <w:trHeight w:val="810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74EC0C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More extensive service £5.49 per year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905FE0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BAF435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377B4F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824850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1CEAE6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16786F" w:rsidRPr="00AC7DC1" w14:paraId="4866270D" w14:textId="77777777" w:rsidTr="0016786F">
        <w:trPr>
          <w:trHeight w:val="696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B1CA6F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Additional snow clearing £8.42 per year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B007FA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2EBAD7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C2ACB7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689D75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6D5517" w14:textId="77777777" w:rsidR="00AC7DC1" w:rsidRPr="00AC7DC1" w:rsidRDefault="00AC7DC1" w:rsidP="00AC7DC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AC7DC1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</w:tbl>
    <w:p w14:paraId="5661FE4F" w14:textId="07A26168" w:rsidR="00641AE1" w:rsidRPr="007E7CD6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</w:p>
    <w:p w14:paraId="5B586A1C" w14:textId="77777777" w:rsidR="00641AE1" w:rsidRP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B8F394E" w14:textId="767D49A8" w:rsidR="00482513" w:rsidRDefault="00757BEA" w:rsidP="00D75F63">
      <w:pPr>
        <w:shd w:val="clear" w:color="auto" w:fill="FFFFFF" w:themeFill="background1"/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Conclusion:</w:t>
      </w:r>
    </w:p>
    <w:p w14:paraId="3F7FB621" w14:textId="6435327C" w:rsidR="00757BEA" w:rsidRDefault="00757BEA" w:rsidP="00D75F63">
      <w:pPr>
        <w:shd w:val="clear" w:color="auto" w:fill="FFFFFF" w:themeFill="background1"/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F6088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There is a body of opinion from respondents</w:t>
      </w:r>
      <w:r w:rsidR="00EF6088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that the Parish Council should have a role in supporting the community during adverse weather and there is a need for engagement with KCC and neighbouring parishes in trying to resolve cross border issues</w:t>
      </w:r>
      <w:r w:rsidR="007E0115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.</w:t>
      </w:r>
    </w:p>
    <w:p w14:paraId="02CFB8A1" w14:textId="561113EF" w:rsidR="00CF229E" w:rsidRDefault="007E0115" w:rsidP="00D75F63">
      <w:pPr>
        <w:shd w:val="clear" w:color="auto" w:fill="FFFFFF" w:themeFill="background1"/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It is suggested that a starting point </w:t>
      </w:r>
      <w:r w:rsidR="001258BC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c</w:t>
      </w: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ould be to consider a Precept increase of </w:t>
      </w:r>
      <w:r w:rsidR="00504A65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up to </w:t>
      </w: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£1,</w:t>
      </w:r>
      <w:r w:rsidR="002F483E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5</w:t>
      </w: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00 to support </w:t>
      </w:r>
      <w:r w:rsidR="002F483E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a Highways</w:t>
      </w: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  <w:r w:rsidR="002F483E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revenue </w:t>
      </w: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contingency</w:t>
      </w:r>
      <w:r w:rsidR="002F483E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reserve. Should underspending occur the surplus could be used to underpin the Highways Improvement Programme.</w:t>
      </w:r>
    </w:p>
    <w:p w14:paraId="310A3629" w14:textId="1ADB1029" w:rsidR="001258BC" w:rsidRDefault="00CF229E" w:rsidP="00D75F63">
      <w:pPr>
        <w:shd w:val="clear" w:color="auto" w:fill="FFFFFF" w:themeFill="background1"/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Tony McCord (Parish </w:t>
      </w:r>
      <w:r w:rsidR="001258BC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Clerk). </w:t>
      </w:r>
      <w:r w:rsidR="006E1657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 xml:space="preserve">                                                                                             </w:t>
      </w:r>
      <w:r w:rsidR="00504A65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31</w:t>
      </w:r>
      <w:r w:rsidR="006E1657"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  <w:t>:08:2021</w:t>
      </w:r>
    </w:p>
    <w:p w14:paraId="154CE500" w14:textId="77777777" w:rsidR="001258BC" w:rsidRDefault="001258BC" w:rsidP="00D75F63">
      <w:pPr>
        <w:shd w:val="clear" w:color="auto" w:fill="FFFFFF" w:themeFill="background1"/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</w:pPr>
    </w:p>
    <w:p w14:paraId="594063ED" w14:textId="77777777" w:rsidR="006E1657" w:rsidRPr="00EF6088" w:rsidRDefault="006E1657" w:rsidP="00D75F63">
      <w:pPr>
        <w:shd w:val="clear" w:color="auto" w:fill="FFFFFF" w:themeFill="background1"/>
        <w:rPr>
          <w:rStyle w:val="Hyperlink"/>
          <w:rFonts w:asciiTheme="minorHAnsi" w:hAnsiTheme="minorHAnsi" w:cstheme="minorHAnsi"/>
          <w:color w:val="auto"/>
          <w:sz w:val="24"/>
          <w:szCs w:val="24"/>
          <w:u w:val="none"/>
        </w:rPr>
      </w:pPr>
    </w:p>
    <w:sectPr w:rsidR="006E1657" w:rsidRPr="00EF60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602C9" w14:textId="77777777" w:rsidR="00BD3E9C" w:rsidRDefault="00BD3E9C" w:rsidP="00EC3AD7">
      <w:pPr>
        <w:spacing w:after="0" w:line="240" w:lineRule="auto"/>
      </w:pPr>
      <w:r>
        <w:separator/>
      </w:r>
    </w:p>
  </w:endnote>
  <w:endnote w:type="continuationSeparator" w:id="0">
    <w:p w14:paraId="3996A235" w14:textId="77777777" w:rsidR="00BD3E9C" w:rsidRDefault="00BD3E9C" w:rsidP="00EC3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66336" w14:textId="77777777" w:rsidR="00EC3AD7" w:rsidRDefault="00EC3A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251578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CF26B5" w14:textId="34A7C8FE" w:rsidR="00EC3AD7" w:rsidRDefault="00EC3AD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BE94CE" w14:textId="77777777" w:rsidR="00EC3AD7" w:rsidRDefault="00EC3A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C8E62" w14:textId="77777777" w:rsidR="00EC3AD7" w:rsidRDefault="00EC3A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8A3DC" w14:textId="77777777" w:rsidR="00BD3E9C" w:rsidRDefault="00BD3E9C" w:rsidP="00EC3AD7">
      <w:pPr>
        <w:spacing w:after="0" w:line="240" w:lineRule="auto"/>
      </w:pPr>
      <w:r>
        <w:separator/>
      </w:r>
    </w:p>
  </w:footnote>
  <w:footnote w:type="continuationSeparator" w:id="0">
    <w:p w14:paraId="7DCEDAA8" w14:textId="77777777" w:rsidR="00BD3E9C" w:rsidRDefault="00BD3E9C" w:rsidP="00EC3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3255E" w14:textId="77777777" w:rsidR="00EC3AD7" w:rsidRDefault="00EC3A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A9D99" w14:textId="77777777" w:rsidR="00EC3AD7" w:rsidRDefault="00EC3A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CED5" w14:textId="77777777" w:rsidR="00EC3AD7" w:rsidRDefault="00EC3A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34DF1"/>
    <w:multiLevelType w:val="hybridMultilevel"/>
    <w:tmpl w:val="0D68A0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D154A"/>
    <w:multiLevelType w:val="hybridMultilevel"/>
    <w:tmpl w:val="B84A7C50"/>
    <w:lvl w:ilvl="0" w:tplc="0809000B">
      <w:start w:val="1"/>
      <w:numFmt w:val="bullet"/>
      <w:lvlText w:val=""/>
      <w:lvlJc w:val="left"/>
      <w:pPr>
        <w:ind w:left="373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0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345C4"/>
    <w:rsid w:val="000F1578"/>
    <w:rsid w:val="001076AD"/>
    <w:rsid w:val="00125256"/>
    <w:rsid w:val="001258BC"/>
    <w:rsid w:val="00125B24"/>
    <w:rsid w:val="00162F9F"/>
    <w:rsid w:val="00166483"/>
    <w:rsid w:val="0016786F"/>
    <w:rsid w:val="001B5E9C"/>
    <w:rsid w:val="00204DBC"/>
    <w:rsid w:val="00224F0A"/>
    <w:rsid w:val="00237C53"/>
    <w:rsid w:val="002F05B4"/>
    <w:rsid w:val="002F483E"/>
    <w:rsid w:val="00360C66"/>
    <w:rsid w:val="003D1559"/>
    <w:rsid w:val="003D2D9C"/>
    <w:rsid w:val="004102E9"/>
    <w:rsid w:val="00450526"/>
    <w:rsid w:val="004579D7"/>
    <w:rsid w:val="0046000C"/>
    <w:rsid w:val="004767C9"/>
    <w:rsid w:val="00482513"/>
    <w:rsid w:val="004C7B4C"/>
    <w:rsid w:val="00504A65"/>
    <w:rsid w:val="00597166"/>
    <w:rsid w:val="005D430E"/>
    <w:rsid w:val="005D50CD"/>
    <w:rsid w:val="0060186F"/>
    <w:rsid w:val="0063611A"/>
    <w:rsid w:val="00641AE1"/>
    <w:rsid w:val="0065441D"/>
    <w:rsid w:val="006734D9"/>
    <w:rsid w:val="0068219E"/>
    <w:rsid w:val="0069051E"/>
    <w:rsid w:val="0069541E"/>
    <w:rsid w:val="006B2D5D"/>
    <w:rsid w:val="006E1657"/>
    <w:rsid w:val="00703E91"/>
    <w:rsid w:val="00706ED3"/>
    <w:rsid w:val="00752C04"/>
    <w:rsid w:val="00757BEA"/>
    <w:rsid w:val="00771F8B"/>
    <w:rsid w:val="007841A8"/>
    <w:rsid w:val="007E0115"/>
    <w:rsid w:val="007E7CD6"/>
    <w:rsid w:val="00816747"/>
    <w:rsid w:val="008554EE"/>
    <w:rsid w:val="00872C07"/>
    <w:rsid w:val="00876839"/>
    <w:rsid w:val="00877B8D"/>
    <w:rsid w:val="00890B3B"/>
    <w:rsid w:val="009036C0"/>
    <w:rsid w:val="009551DA"/>
    <w:rsid w:val="009A20CF"/>
    <w:rsid w:val="009E321A"/>
    <w:rsid w:val="009F7979"/>
    <w:rsid w:val="00A11B46"/>
    <w:rsid w:val="00A343EA"/>
    <w:rsid w:val="00AC7DC1"/>
    <w:rsid w:val="00B12052"/>
    <w:rsid w:val="00B61B51"/>
    <w:rsid w:val="00B73C2E"/>
    <w:rsid w:val="00BD3E9C"/>
    <w:rsid w:val="00BE5D32"/>
    <w:rsid w:val="00BF1EE1"/>
    <w:rsid w:val="00C32EB8"/>
    <w:rsid w:val="00C506B8"/>
    <w:rsid w:val="00C71138"/>
    <w:rsid w:val="00C758F6"/>
    <w:rsid w:val="00CD6206"/>
    <w:rsid w:val="00CF229E"/>
    <w:rsid w:val="00CF5FE2"/>
    <w:rsid w:val="00D14D19"/>
    <w:rsid w:val="00D51B2F"/>
    <w:rsid w:val="00D75F63"/>
    <w:rsid w:val="00D76F39"/>
    <w:rsid w:val="00DB2191"/>
    <w:rsid w:val="00DC05AA"/>
    <w:rsid w:val="00DC4939"/>
    <w:rsid w:val="00DE6C00"/>
    <w:rsid w:val="00E154BC"/>
    <w:rsid w:val="00E8215C"/>
    <w:rsid w:val="00E83E33"/>
    <w:rsid w:val="00EB28AF"/>
    <w:rsid w:val="00EC3AD7"/>
    <w:rsid w:val="00EF6088"/>
    <w:rsid w:val="00F14C51"/>
    <w:rsid w:val="00F26383"/>
    <w:rsid w:val="00F31C14"/>
    <w:rsid w:val="00FE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3A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3AD7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C3A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3AD7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erk@walthampc.org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althampc.org.u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2021-08-31T08:49:00Z</dcterms:created>
  <dcterms:modified xsi:type="dcterms:W3CDTF">2021-08-31T08:49:00Z</dcterms:modified>
</cp:coreProperties>
</file>